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1717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апреля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округа-Югры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Десяткиной Н.С.,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гражданское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Государственного казенного учреждения Республиканский центр социальной поддержки населения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(ИНН </w:t>
      </w:r>
      <w:r>
        <w:rPr>
          <w:rFonts w:ascii="Times New Roman" w:eastAsia="Times New Roman" w:hAnsi="Times New Roman" w:cs="Times New Roman"/>
          <w:sz w:val="28"/>
          <w:szCs w:val="28"/>
        </w:rPr>
        <w:t>0278206808</w:t>
      </w:r>
      <w:r>
        <w:rPr>
          <w:rFonts w:ascii="Times New Roman" w:eastAsia="Times New Roman" w:hAnsi="Times New Roman" w:cs="Times New Roman"/>
          <w:sz w:val="28"/>
          <w:szCs w:val="28"/>
        </w:rPr>
        <w:t>)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Лукмановой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Танзиле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Мавлитбаевне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4rplc-5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взыскании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суммы излишне выплаченного пособия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Государственного казенного учреждения Республиканский центр социальной поддержки населения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Лукмановой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Танзиле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Мавлитбаевне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суммы излишне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выплаченного пособия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довлетворить.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Лукмановой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Танзил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Мавлитбаевн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Государственного казенного учреждения Республиканский центр социальной поддержки населения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неправомерно полученную сумму мер социальной поддержки: ЕДВ - 12200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01.12.2020 по 31.12.2025, ЕКВ – 36600 руб. за период с 01.12.2020 по 31.12.2025, а всего 48800 руб.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Лукмановой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Танзили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Мавлитбаевны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доход местного бюджета расходы по уплате государственной пошлины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Ответчиком заочное решение суда может быть обжаловано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истечении срока подачи ответчиком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отмене этого решения суда, а в случае, если такое заявление подано, в течение одного месяца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И.А. Алексеенко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КОПИЯ ВЕРНА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sz w:val="18"/>
          <w:szCs w:val="18"/>
        </w:rPr>
        <w:t>ир</w:t>
      </w:r>
      <w:r>
        <w:rPr>
          <w:rFonts w:ascii="Times New Roman" w:eastAsia="Times New Roman" w:hAnsi="Times New Roman" w:cs="Times New Roman"/>
          <w:sz w:val="18"/>
          <w:szCs w:val="18"/>
        </w:rPr>
        <w:t>ово</w:t>
      </w:r>
      <w:r>
        <w:rPr>
          <w:rFonts w:ascii="Times New Roman" w:eastAsia="Times New Roman" w:hAnsi="Times New Roman" w:cs="Times New Roman"/>
          <w:sz w:val="18"/>
          <w:szCs w:val="18"/>
        </w:rPr>
        <w:t>й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судь</w:t>
      </w:r>
      <w:r>
        <w:rPr>
          <w:rFonts w:ascii="Times New Roman" w:eastAsia="Times New Roman" w:hAnsi="Times New Roman" w:cs="Times New Roman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18"/>
          <w:szCs w:val="18"/>
        </w:rPr>
        <w:t>11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Сургутского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судебного района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города окружного значения Сургута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ХМАО-Югры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</w:t>
      </w:r>
      <w:r>
        <w:rPr>
          <w:rFonts w:ascii="Times New Roman" w:eastAsia="Times New Roman" w:hAnsi="Times New Roman" w:cs="Times New Roman"/>
          <w:sz w:val="18"/>
          <w:szCs w:val="18"/>
        </w:rPr>
        <w:t>_____</w:t>
      </w:r>
      <w:r>
        <w:rPr>
          <w:rFonts w:ascii="Times New Roman" w:eastAsia="Times New Roman" w:hAnsi="Times New Roman" w:cs="Times New Roman"/>
          <w:sz w:val="18"/>
          <w:szCs w:val="18"/>
        </w:rPr>
        <w:t>___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_______________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И.А. Алексеенко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23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апреля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2026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года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Подлинный документ в деле №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2-</w:t>
      </w:r>
      <w:r>
        <w:rPr>
          <w:rFonts w:ascii="Times New Roman" w:eastAsia="Times New Roman" w:hAnsi="Times New Roman" w:cs="Times New Roman"/>
          <w:sz w:val="18"/>
          <w:szCs w:val="18"/>
        </w:rPr>
        <w:t>1717</w:t>
      </w:r>
      <w:r>
        <w:rPr>
          <w:rFonts w:ascii="Times New Roman" w:eastAsia="Times New Roman" w:hAnsi="Times New Roman" w:cs="Times New Roman"/>
          <w:sz w:val="18"/>
          <w:szCs w:val="18"/>
        </w:rPr>
        <w:t>-26</w:t>
      </w:r>
      <w:r>
        <w:rPr>
          <w:rFonts w:ascii="Times New Roman" w:eastAsia="Times New Roman" w:hAnsi="Times New Roman" w:cs="Times New Roman"/>
          <w:sz w:val="18"/>
          <w:szCs w:val="18"/>
        </w:rPr>
        <w:t>11</w:t>
      </w:r>
      <w:r>
        <w:rPr>
          <w:rFonts w:ascii="Times New Roman" w:eastAsia="Times New Roman" w:hAnsi="Times New Roman" w:cs="Times New Roman"/>
          <w:sz w:val="18"/>
          <w:szCs w:val="18"/>
        </w:rPr>
        <w:t>/202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Секретарь с</w:t>
      </w:r>
      <w:r>
        <w:rPr>
          <w:rFonts w:ascii="Times New Roman" w:eastAsia="Times New Roman" w:hAnsi="Times New Roman" w:cs="Times New Roman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z w:val="18"/>
          <w:szCs w:val="18"/>
        </w:rPr>
        <w:t>з __</w:t>
      </w:r>
      <w:r>
        <w:rPr>
          <w:rFonts w:ascii="Times New Roman" w:eastAsia="Times New Roman" w:hAnsi="Times New Roman" w:cs="Times New Roman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 Н.С. Десяткина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t>1</w:t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4rplc-5">
    <w:name w:val="cat-PassportData grp-14 rplc-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